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1DAF7" w14:textId="77777777" w:rsidR="00CD4AE5" w:rsidRDefault="009860BB" w:rsidP="00500982">
      <w:pPr>
        <w:rPr>
          <w:rFonts w:ascii="Arial" w:hAnsi="Arial" w:cs="Arial"/>
          <w:sz w:val="22"/>
          <w:szCs w:val="22"/>
        </w:rPr>
      </w:pPr>
      <w:r>
        <w:rPr>
          <w:rFonts w:ascii="Arial" w:hAnsi="Arial" w:cs="Arial"/>
          <w:noProof/>
          <w:sz w:val="22"/>
          <w:szCs w:val="22"/>
        </w:rPr>
        <w:drawing>
          <wp:inline distT="0" distB="0" distL="0" distR="0" wp14:anchorId="56EAF054" wp14:editId="0E12B676">
            <wp:extent cx="1685925" cy="440934"/>
            <wp:effectExtent l="19050" t="0" r="9525" b="0"/>
            <wp:docPr id="1" name="Afbeelding 1" descr="C:\Users\Statenlid\Documents\Documents\2015\nieuw logo CU 2015 w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tenlid\Documents\Documents\2015\nieuw logo CU 2015 wit.jpg"/>
                    <pic:cNvPicPr>
                      <a:picLocks noChangeAspect="1" noChangeArrowheads="1"/>
                    </pic:cNvPicPr>
                  </pic:nvPicPr>
                  <pic:blipFill>
                    <a:blip r:embed="rId8" cstate="print"/>
                    <a:srcRect/>
                    <a:stretch>
                      <a:fillRect/>
                    </a:stretch>
                  </pic:blipFill>
                  <pic:spPr bwMode="auto">
                    <a:xfrm>
                      <a:off x="0" y="0"/>
                      <a:ext cx="1687458" cy="441335"/>
                    </a:xfrm>
                    <a:prstGeom prst="rect">
                      <a:avLst/>
                    </a:prstGeom>
                    <a:noFill/>
                    <a:ln w="9525">
                      <a:noFill/>
                      <a:miter lim="800000"/>
                      <a:headEnd/>
                      <a:tailEnd/>
                    </a:ln>
                  </pic:spPr>
                </pic:pic>
              </a:graphicData>
            </a:graphic>
          </wp:inline>
        </w:drawing>
      </w:r>
    </w:p>
    <w:p w14:paraId="580A1051" w14:textId="77777777" w:rsidR="009860BB" w:rsidRDefault="009860BB" w:rsidP="00500982">
      <w:pPr>
        <w:rPr>
          <w:rFonts w:ascii="Arial" w:hAnsi="Arial" w:cs="Arial"/>
          <w:sz w:val="22"/>
          <w:szCs w:val="22"/>
        </w:rPr>
      </w:pPr>
    </w:p>
    <w:tbl>
      <w:tblPr>
        <w:tblStyle w:val="Tabelraster"/>
        <w:tblW w:w="0" w:type="auto"/>
        <w:tblLook w:val="01E0" w:firstRow="1" w:lastRow="1" w:firstColumn="1" w:lastColumn="1" w:noHBand="0" w:noVBand="0"/>
      </w:tblPr>
      <w:tblGrid>
        <w:gridCol w:w="2489"/>
        <w:gridCol w:w="6571"/>
      </w:tblGrid>
      <w:tr w:rsidR="007F76D2" w:rsidRPr="00373831" w14:paraId="29E7B36A" w14:textId="77777777" w:rsidTr="00D04CFE">
        <w:tc>
          <w:tcPr>
            <w:tcW w:w="9212" w:type="dxa"/>
            <w:gridSpan w:val="2"/>
          </w:tcPr>
          <w:p w14:paraId="1520E46C" w14:textId="77777777" w:rsidR="007F76D2" w:rsidRPr="00373831" w:rsidRDefault="007F76D2" w:rsidP="002546DB">
            <w:pPr>
              <w:rPr>
                <w:rFonts w:ascii="Arial" w:hAnsi="Arial" w:cs="Arial"/>
                <w:b/>
                <w:sz w:val="22"/>
                <w:szCs w:val="22"/>
              </w:rPr>
            </w:pPr>
            <w:r w:rsidRPr="00373831">
              <w:rPr>
                <w:rFonts w:ascii="Arial" w:hAnsi="Arial" w:cs="Arial"/>
                <w:b/>
                <w:sz w:val="22"/>
                <w:szCs w:val="22"/>
              </w:rPr>
              <w:t>SCHRIFTELIJKE VRAGEN</w:t>
            </w:r>
            <w:r w:rsidR="00C5096A" w:rsidRPr="00373831">
              <w:rPr>
                <w:rFonts w:ascii="Arial" w:hAnsi="Arial" w:cs="Arial"/>
                <w:b/>
                <w:sz w:val="22"/>
                <w:szCs w:val="22"/>
              </w:rPr>
              <w:t>, ex artikel 39 Reglement van Orde</w:t>
            </w:r>
          </w:p>
        </w:tc>
      </w:tr>
      <w:tr w:rsidR="00C5096A" w:rsidRPr="00373831" w14:paraId="3D56343C" w14:textId="77777777" w:rsidTr="00D04CFE">
        <w:tc>
          <w:tcPr>
            <w:tcW w:w="2518" w:type="dxa"/>
          </w:tcPr>
          <w:p w14:paraId="38DABB7B" w14:textId="77777777" w:rsidR="00C5096A" w:rsidRPr="00373831" w:rsidRDefault="00C5096A" w:rsidP="007F76D2">
            <w:pPr>
              <w:rPr>
                <w:rFonts w:ascii="Arial" w:hAnsi="Arial" w:cs="Arial"/>
                <w:sz w:val="22"/>
                <w:szCs w:val="22"/>
              </w:rPr>
            </w:pPr>
          </w:p>
        </w:tc>
        <w:tc>
          <w:tcPr>
            <w:tcW w:w="6694" w:type="dxa"/>
          </w:tcPr>
          <w:p w14:paraId="3A572C95" w14:textId="77777777" w:rsidR="00C5096A" w:rsidRPr="00373831" w:rsidRDefault="00C5096A" w:rsidP="002546DB">
            <w:pPr>
              <w:rPr>
                <w:rFonts w:ascii="Arial" w:hAnsi="Arial" w:cs="Arial"/>
                <w:sz w:val="22"/>
                <w:szCs w:val="22"/>
              </w:rPr>
            </w:pPr>
          </w:p>
        </w:tc>
      </w:tr>
      <w:tr w:rsidR="007F76D2" w:rsidRPr="00373831" w14:paraId="65A29BB8" w14:textId="77777777" w:rsidTr="00D04CFE">
        <w:tc>
          <w:tcPr>
            <w:tcW w:w="2518" w:type="dxa"/>
          </w:tcPr>
          <w:p w14:paraId="2F1EAF0D" w14:textId="77777777" w:rsidR="007F76D2" w:rsidRPr="00373831" w:rsidRDefault="007F76D2" w:rsidP="00373831">
            <w:pPr>
              <w:rPr>
                <w:rFonts w:ascii="Arial" w:hAnsi="Arial" w:cs="Arial"/>
                <w:sz w:val="22"/>
                <w:szCs w:val="22"/>
              </w:rPr>
            </w:pPr>
            <w:r w:rsidRPr="00373831">
              <w:rPr>
                <w:rFonts w:ascii="Arial" w:hAnsi="Arial" w:cs="Arial"/>
                <w:sz w:val="22"/>
                <w:szCs w:val="22"/>
              </w:rPr>
              <w:t>Gericht aan college / Gedeputeerde</w:t>
            </w:r>
          </w:p>
          <w:p w14:paraId="472E439D" w14:textId="77777777" w:rsidR="007F76D2" w:rsidRPr="00373831" w:rsidRDefault="007F76D2" w:rsidP="00373831">
            <w:pPr>
              <w:rPr>
                <w:rFonts w:ascii="Arial" w:hAnsi="Arial" w:cs="Arial"/>
                <w:sz w:val="22"/>
                <w:szCs w:val="22"/>
              </w:rPr>
            </w:pPr>
          </w:p>
        </w:tc>
        <w:tc>
          <w:tcPr>
            <w:tcW w:w="6694" w:type="dxa"/>
          </w:tcPr>
          <w:p w14:paraId="54E4B939" w14:textId="77777777" w:rsidR="007F76D2" w:rsidRPr="00373831" w:rsidRDefault="00615A82" w:rsidP="00373831">
            <w:pPr>
              <w:rPr>
                <w:rFonts w:ascii="Arial" w:hAnsi="Arial" w:cs="Arial"/>
                <w:sz w:val="22"/>
                <w:szCs w:val="22"/>
              </w:rPr>
            </w:pPr>
            <w:r>
              <w:rPr>
                <w:rFonts w:ascii="Arial" w:hAnsi="Arial" w:cs="Arial"/>
                <w:sz w:val="22"/>
                <w:szCs w:val="22"/>
              </w:rPr>
              <w:t>College van Gedeputeerde Staten</w:t>
            </w:r>
          </w:p>
        </w:tc>
      </w:tr>
      <w:tr w:rsidR="007F76D2" w:rsidRPr="00373831" w14:paraId="64EF1F3B" w14:textId="77777777" w:rsidTr="00D04CFE">
        <w:tc>
          <w:tcPr>
            <w:tcW w:w="2518" w:type="dxa"/>
          </w:tcPr>
          <w:p w14:paraId="2A3CBDC8" w14:textId="77777777" w:rsidR="007F76D2" w:rsidRPr="00373831" w:rsidRDefault="007F76D2" w:rsidP="00373831">
            <w:pPr>
              <w:rPr>
                <w:rFonts w:ascii="Arial" w:hAnsi="Arial" w:cs="Arial"/>
                <w:sz w:val="22"/>
                <w:szCs w:val="22"/>
              </w:rPr>
            </w:pPr>
            <w:r w:rsidRPr="00373831">
              <w:rPr>
                <w:rFonts w:ascii="Arial" w:hAnsi="Arial" w:cs="Arial"/>
                <w:sz w:val="22"/>
                <w:szCs w:val="22"/>
              </w:rPr>
              <w:t>Inleidende toelichting</w:t>
            </w:r>
          </w:p>
          <w:p w14:paraId="7749769F" w14:textId="77777777" w:rsidR="007F76D2" w:rsidRPr="00373831" w:rsidRDefault="007F76D2" w:rsidP="00373831">
            <w:pPr>
              <w:rPr>
                <w:rFonts w:ascii="Arial" w:hAnsi="Arial" w:cs="Arial"/>
                <w:sz w:val="22"/>
                <w:szCs w:val="22"/>
              </w:rPr>
            </w:pPr>
            <w:r w:rsidRPr="00373831">
              <w:rPr>
                <w:rFonts w:ascii="Arial" w:hAnsi="Arial" w:cs="Arial"/>
                <w:sz w:val="22"/>
                <w:szCs w:val="22"/>
              </w:rPr>
              <w:t>(facultatief)</w:t>
            </w:r>
          </w:p>
        </w:tc>
        <w:tc>
          <w:tcPr>
            <w:tcW w:w="6694" w:type="dxa"/>
          </w:tcPr>
          <w:p w14:paraId="5858B137" w14:textId="0447F6C9" w:rsidR="00C74C0C" w:rsidRDefault="00C74C0C" w:rsidP="00C74C0C">
            <w:pPr>
              <w:rPr>
                <w:rFonts w:ascii="Arial" w:hAnsi="Arial" w:cs="Arial"/>
                <w:sz w:val="22"/>
                <w:szCs w:val="22"/>
              </w:rPr>
            </w:pPr>
            <w:r w:rsidRPr="00C74C0C">
              <w:rPr>
                <w:rFonts w:ascii="Arial" w:hAnsi="Arial" w:cs="Arial"/>
                <w:sz w:val="22"/>
                <w:szCs w:val="22"/>
              </w:rPr>
              <w:t>In negen regio’s langs de randen van Nederland is zo weinig aanbod van onderwijs, zorg, winkels en sport, dat die voorzieningen onbereikbaar dreigen te worden voor de lokale bevolking.</w:t>
            </w:r>
            <w:r w:rsidR="00600572">
              <w:rPr>
                <w:rFonts w:ascii="Arial" w:hAnsi="Arial" w:cs="Arial"/>
                <w:sz w:val="22"/>
                <w:szCs w:val="22"/>
              </w:rPr>
              <w:t xml:space="preserve"> </w:t>
            </w:r>
            <w:r w:rsidRPr="00C74C0C">
              <w:rPr>
                <w:rFonts w:ascii="Arial" w:hAnsi="Arial" w:cs="Arial"/>
                <w:sz w:val="22"/>
                <w:szCs w:val="22"/>
              </w:rPr>
              <w:t>Dat blijkt uit de vitaliteitsindex die drie adviesbureaus</w:t>
            </w:r>
            <w:r>
              <w:rPr>
                <w:rFonts w:ascii="Arial" w:hAnsi="Arial" w:cs="Arial"/>
                <w:sz w:val="22"/>
                <w:szCs w:val="22"/>
              </w:rPr>
              <w:t xml:space="preserve"> </w:t>
            </w:r>
            <w:r w:rsidRPr="00C74C0C">
              <w:rPr>
                <w:rFonts w:ascii="Arial" w:hAnsi="Arial" w:cs="Arial"/>
                <w:sz w:val="22"/>
                <w:szCs w:val="22"/>
              </w:rPr>
              <w:t xml:space="preserve"> </w:t>
            </w:r>
            <w:r>
              <w:rPr>
                <w:rFonts w:ascii="Arial" w:hAnsi="Arial" w:cs="Arial"/>
                <w:sz w:val="22"/>
                <w:szCs w:val="22"/>
              </w:rPr>
              <w:t>(</w:t>
            </w:r>
            <w:r w:rsidRPr="00C74C0C">
              <w:rPr>
                <w:rFonts w:ascii="Arial" w:hAnsi="Arial" w:cs="Arial"/>
                <w:sz w:val="22"/>
                <w:szCs w:val="22"/>
              </w:rPr>
              <w:t>Ecorys, Roots Beleidsadvies en Rienstra Beleidsonderzoek</w:t>
            </w:r>
            <w:r>
              <w:rPr>
                <w:rFonts w:ascii="Arial" w:hAnsi="Arial" w:cs="Arial"/>
                <w:sz w:val="22"/>
                <w:szCs w:val="22"/>
              </w:rPr>
              <w:t>)</w:t>
            </w:r>
            <w:r w:rsidR="001F3E87">
              <w:rPr>
                <w:rStyle w:val="Voetnootmarkering"/>
                <w:rFonts w:ascii="Arial" w:hAnsi="Arial" w:cs="Arial"/>
                <w:sz w:val="22"/>
                <w:szCs w:val="22"/>
              </w:rPr>
              <w:footnoteReference w:id="1"/>
            </w:r>
            <w:r w:rsidRPr="00C74C0C">
              <w:rPr>
                <w:rFonts w:ascii="Arial" w:hAnsi="Arial" w:cs="Arial"/>
                <w:sz w:val="22"/>
                <w:szCs w:val="22"/>
              </w:rPr>
              <w:t xml:space="preserve"> hebben ontwikkeld. Provincies moeten zorgen voor concentratie van voorzieningen, op plekken waar mensen nog winkels en horeca bezoeken, stellen de onderzoekers.</w:t>
            </w:r>
            <w:r w:rsidR="00600572">
              <w:rPr>
                <w:rFonts w:ascii="Arial" w:hAnsi="Arial" w:cs="Arial"/>
                <w:sz w:val="22"/>
                <w:szCs w:val="22"/>
              </w:rPr>
              <w:t xml:space="preserve"> Noord Fryslân is een van die regio’s.</w:t>
            </w:r>
          </w:p>
          <w:p w14:paraId="5D9363C5" w14:textId="77777777" w:rsidR="00C74C0C" w:rsidRDefault="00C74C0C" w:rsidP="00C74C0C">
            <w:pPr>
              <w:rPr>
                <w:rFonts w:ascii="Arial" w:hAnsi="Arial" w:cs="Arial"/>
                <w:sz w:val="22"/>
                <w:szCs w:val="22"/>
              </w:rPr>
            </w:pPr>
          </w:p>
          <w:p w14:paraId="7A675FC5" w14:textId="77777777" w:rsidR="00C74C0C" w:rsidRDefault="00C74C0C" w:rsidP="00C74C0C">
            <w:pPr>
              <w:rPr>
                <w:rFonts w:ascii="Arial" w:hAnsi="Arial" w:cs="Arial"/>
                <w:sz w:val="22"/>
                <w:szCs w:val="22"/>
              </w:rPr>
            </w:pPr>
            <w:r w:rsidRPr="00C74C0C">
              <w:rPr>
                <w:rFonts w:ascii="Arial" w:hAnsi="Arial" w:cs="Arial"/>
                <w:sz w:val="22"/>
                <w:szCs w:val="22"/>
              </w:rPr>
              <w:t>Bestuurders moeten alert zijn op plekken waar zowel de beschikbaarheid als de bereikbaarheid onder druk staat. In die gebieden kan het verdwijnen van bepaalde voorzieningen uit een dorpskern die voorzieningen onbereikbaar maken voor de lokale bevolking in een groter gebied</w:t>
            </w:r>
            <w:r>
              <w:rPr>
                <w:rFonts w:ascii="Arial" w:hAnsi="Arial" w:cs="Arial"/>
                <w:sz w:val="22"/>
                <w:szCs w:val="22"/>
              </w:rPr>
              <w:t xml:space="preserve">, </w:t>
            </w:r>
            <w:r w:rsidR="00600572">
              <w:rPr>
                <w:rFonts w:ascii="Arial" w:hAnsi="Arial" w:cs="Arial"/>
                <w:sz w:val="22"/>
                <w:szCs w:val="22"/>
              </w:rPr>
              <w:t>stellen</w:t>
            </w:r>
            <w:r>
              <w:rPr>
                <w:rFonts w:ascii="Arial" w:hAnsi="Arial" w:cs="Arial"/>
                <w:sz w:val="22"/>
                <w:szCs w:val="22"/>
              </w:rPr>
              <w:t xml:space="preserve"> de onderzoekers.</w:t>
            </w:r>
            <w:r w:rsidRPr="00C74C0C">
              <w:rPr>
                <w:rFonts w:ascii="Arial" w:hAnsi="Arial" w:cs="Arial"/>
                <w:sz w:val="22"/>
                <w:szCs w:val="22"/>
              </w:rPr>
              <w:t xml:space="preserve"> </w:t>
            </w:r>
          </w:p>
          <w:p w14:paraId="6AD1F549" w14:textId="77777777" w:rsidR="00600572" w:rsidRDefault="00600572" w:rsidP="00C74C0C">
            <w:pPr>
              <w:rPr>
                <w:rFonts w:ascii="Arial" w:hAnsi="Arial" w:cs="Arial"/>
                <w:sz w:val="22"/>
                <w:szCs w:val="22"/>
              </w:rPr>
            </w:pPr>
          </w:p>
          <w:p w14:paraId="13BBE0F1" w14:textId="77777777" w:rsidR="000B41C8" w:rsidRDefault="00C74C0C" w:rsidP="00C74C0C">
            <w:pPr>
              <w:rPr>
                <w:rFonts w:ascii="Arial" w:hAnsi="Arial" w:cs="Arial"/>
                <w:sz w:val="22"/>
                <w:szCs w:val="22"/>
              </w:rPr>
            </w:pPr>
            <w:r>
              <w:rPr>
                <w:rFonts w:ascii="Arial" w:hAnsi="Arial" w:cs="Arial"/>
                <w:sz w:val="22"/>
                <w:szCs w:val="22"/>
              </w:rPr>
              <w:t>De onderzoek</w:t>
            </w:r>
            <w:r w:rsidR="000B41C8">
              <w:rPr>
                <w:rFonts w:ascii="Arial" w:hAnsi="Arial" w:cs="Arial"/>
                <w:sz w:val="22"/>
                <w:szCs w:val="22"/>
              </w:rPr>
              <w:t>e</w:t>
            </w:r>
            <w:r>
              <w:rPr>
                <w:rFonts w:ascii="Arial" w:hAnsi="Arial" w:cs="Arial"/>
                <w:sz w:val="22"/>
                <w:szCs w:val="22"/>
              </w:rPr>
              <w:t xml:space="preserve">rs concluderen verder dat lokale </w:t>
            </w:r>
            <w:r w:rsidR="000B41C8" w:rsidRPr="000B41C8">
              <w:rPr>
                <w:rFonts w:ascii="Arial" w:hAnsi="Arial" w:cs="Arial"/>
                <w:sz w:val="22"/>
                <w:szCs w:val="22"/>
              </w:rPr>
              <w:t>bestuurders in krimp- en anticipeerregio</w:t>
            </w:r>
            <w:r w:rsidR="000B41C8">
              <w:rPr>
                <w:rFonts w:ascii="Arial" w:hAnsi="Arial" w:cs="Arial"/>
                <w:sz w:val="22"/>
                <w:szCs w:val="22"/>
              </w:rPr>
              <w:t>’</w:t>
            </w:r>
            <w:r w:rsidR="000B41C8" w:rsidRPr="000B41C8">
              <w:rPr>
                <w:rFonts w:ascii="Arial" w:hAnsi="Arial" w:cs="Arial"/>
                <w:sz w:val="22"/>
                <w:szCs w:val="22"/>
              </w:rPr>
              <w:t xml:space="preserve">s </w:t>
            </w:r>
            <w:r w:rsidR="000B41C8">
              <w:rPr>
                <w:rFonts w:ascii="Arial" w:hAnsi="Arial" w:cs="Arial"/>
                <w:sz w:val="22"/>
                <w:szCs w:val="22"/>
              </w:rPr>
              <w:t xml:space="preserve">de neiging hebben </w:t>
            </w:r>
            <w:r w:rsidR="000B41C8" w:rsidRPr="000B41C8">
              <w:rPr>
                <w:rFonts w:ascii="Arial" w:hAnsi="Arial" w:cs="Arial"/>
                <w:sz w:val="22"/>
                <w:szCs w:val="22"/>
              </w:rPr>
              <w:t>om overgebleven voorzieningen te spreiden over diverse kernen: het ene dorp de bibliotheek, het andere dorp de sportvelden. Een politiek logische reactie, om onrust binnen gemeenschappen te voorkomen. Maar economisch gezien is het onverstandig, volgens he</w:t>
            </w:r>
            <w:r w:rsidR="000B41C8">
              <w:rPr>
                <w:rFonts w:ascii="Arial" w:hAnsi="Arial" w:cs="Arial"/>
                <w:sz w:val="22"/>
                <w:szCs w:val="22"/>
              </w:rPr>
              <w:t>n.</w:t>
            </w:r>
            <w:r w:rsidR="000B41C8" w:rsidRPr="000B41C8">
              <w:rPr>
                <w:rFonts w:ascii="Arial" w:hAnsi="Arial" w:cs="Arial"/>
                <w:sz w:val="22"/>
                <w:szCs w:val="22"/>
              </w:rPr>
              <w:t xml:space="preserve"> </w:t>
            </w:r>
            <w:r w:rsidR="000B41C8">
              <w:rPr>
                <w:rFonts w:ascii="Arial" w:hAnsi="Arial" w:cs="Arial"/>
                <w:sz w:val="22"/>
                <w:szCs w:val="22"/>
              </w:rPr>
              <w:t>‘</w:t>
            </w:r>
            <w:r w:rsidR="000B41C8" w:rsidRPr="000B41C8">
              <w:rPr>
                <w:rFonts w:ascii="Arial" w:hAnsi="Arial" w:cs="Arial"/>
                <w:sz w:val="22"/>
                <w:szCs w:val="22"/>
              </w:rPr>
              <w:t>Voorzieningen moeten juist zoveel mogelijk worden geconcentreerd, zodat ze kunnen profiteren van elkaars nabijheid</w:t>
            </w:r>
            <w:r w:rsidR="000B41C8">
              <w:rPr>
                <w:rFonts w:ascii="Arial" w:hAnsi="Arial" w:cs="Arial"/>
                <w:sz w:val="22"/>
                <w:szCs w:val="22"/>
              </w:rPr>
              <w:t>,’ aldus de adviesbureaus.</w:t>
            </w:r>
          </w:p>
          <w:p w14:paraId="29B134ED" w14:textId="77777777" w:rsidR="00422B70" w:rsidRDefault="00422B70" w:rsidP="00C74C0C">
            <w:pPr>
              <w:rPr>
                <w:rFonts w:ascii="Arial" w:hAnsi="Arial" w:cs="Arial"/>
                <w:sz w:val="22"/>
                <w:szCs w:val="22"/>
              </w:rPr>
            </w:pPr>
          </w:p>
          <w:p w14:paraId="0E48247E" w14:textId="77777777" w:rsidR="00422B70" w:rsidRDefault="00422B70" w:rsidP="00C74C0C">
            <w:pPr>
              <w:rPr>
                <w:rFonts w:ascii="Arial" w:hAnsi="Arial" w:cs="Arial"/>
                <w:sz w:val="22"/>
                <w:szCs w:val="22"/>
              </w:rPr>
            </w:pPr>
            <w:r>
              <w:rPr>
                <w:rFonts w:ascii="Arial" w:hAnsi="Arial" w:cs="Arial"/>
                <w:sz w:val="22"/>
                <w:szCs w:val="22"/>
              </w:rPr>
              <w:t>Volgens de drie adviesbureaus zouden provincies nog gerichter moeten investeren in leefbaarheid in de risicogebieden.</w:t>
            </w:r>
          </w:p>
          <w:p w14:paraId="00ACB8B0" w14:textId="77777777" w:rsidR="000B41C8" w:rsidRDefault="000B41C8" w:rsidP="00373831">
            <w:pPr>
              <w:rPr>
                <w:rFonts w:ascii="Arial" w:hAnsi="Arial" w:cs="Arial"/>
                <w:sz w:val="22"/>
                <w:szCs w:val="22"/>
              </w:rPr>
            </w:pPr>
          </w:p>
          <w:p w14:paraId="7D35F347" w14:textId="77777777" w:rsidR="00373831" w:rsidRPr="00373831" w:rsidRDefault="000B41C8" w:rsidP="00373831">
            <w:pPr>
              <w:rPr>
                <w:rFonts w:ascii="Arial" w:hAnsi="Arial" w:cs="Arial"/>
                <w:sz w:val="22"/>
                <w:szCs w:val="22"/>
              </w:rPr>
            </w:pPr>
            <w:r>
              <w:rPr>
                <w:rFonts w:ascii="Arial" w:hAnsi="Arial" w:cs="Arial"/>
                <w:sz w:val="22"/>
                <w:szCs w:val="22"/>
              </w:rPr>
              <w:t>Naar aanleiding van de vitaliteitsindex en de resultaten ervan stellen we u de volgende vragen:</w:t>
            </w:r>
          </w:p>
          <w:p w14:paraId="19C2E59B" w14:textId="77777777" w:rsidR="00F61DF9" w:rsidRPr="00373831" w:rsidRDefault="00F61DF9" w:rsidP="00373831">
            <w:pPr>
              <w:autoSpaceDE w:val="0"/>
              <w:autoSpaceDN w:val="0"/>
              <w:adjustRightInd w:val="0"/>
              <w:rPr>
                <w:rFonts w:ascii="Arial" w:hAnsi="Arial" w:cs="Arial"/>
                <w:sz w:val="22"/>
                <w:szCs w:val="22"/>
              </w:rPr>
            </w:pPr>
          </w:p>
        </w:tc>
      </w:tr>
      <w:tr w:rsidR="007F76D2" w:rsidRPr="00373831" w14:paraId="754B1FF1" w14:textId="77777777" w:rsidTr="00D04CFE">
        <w:tc>
          <w:tcPr>
            <w:tcW w:w="2518" w:type="dxa"/>
          </w:tcPr>
          <w:p w14:paraId="448E15EA" w14:textId="77777777" w:rsidR="007F76D2" w:rsidRPr="00373831" w:rsidRDefault="007F76D2" w:rsidP="00373831">
            <w:pPr>
              <w:rPr>
                <w:rFonts w:ascii="Arial" w:hAnsi="Arial" w:cs="Arial"/>
                <w:sz w:val="22"/>
                <w:szCs w:val="22"/>
              </w:rPr>
            </w:pPr>
            <w:r w:rsidRPr="00373831">
              <w:rPr>
                <w:rFonts w:ascii="Arial" w:hAnsi="Arial" w:cs="Arial"/>
                <w:sz w:val="22"/>
                <w:szCs w:val="22"/>
              </w:rPr>
              <w:t>Vraag / vragen</w:t>
            </w:r>
          </w:p>
          <w:p w14:paraId="19EB9909" w14:textId="77777777" w:rsidR="007F76D2" w:rsidRPr="00373831" w:rsidRDefault="007F76D2" w:rsidP="00373831">
            <w:pPr>
              <w:rPr>
                <w:rFonts w:ascii="Arial" w:hAnsi="Arial" w:cs="Arial"/>
                <w:sz w:val="22"/>
                <w:szCs w:val="22"/>
              </w:rPr>
            </w:pPr>
          </w:p>
          <w:p w14:paraId="7E5ABEBD" w14:textId="77777777" w:rsidR="007F76D2" w:rsidRPr="00373831" w:rsidRDefault="007F76D2" w:rsidP="00373831">
            <w:pPr>
              <w:rPr>
                <w:rFonts w:ascii="Arial" w:hAnsi="Arial" w:cs="Arial"/>
                <w:sz w:val="22"/>
                <w:szCs w:val="22"/>
              </w:rPr>
            </w:pPr>
          </w:p>
        </w:tc>
        <w:tc>
          <w:tcPr>
            <w:tcW w:w="6694" w:type="dxa"/>
          </w:tcPr>
          <w:p w14:paraId="7A545C02" w14:textId="77777777" w:rsidR="000B41C8" w:rsidRDefault="000B41C8" w:rsidP="000B41C8">
            <w:pPr>
              <w:pStyle w:val="Lijstalinea"/>
              <w:numPr>
                <w:ilvl w:val="0"/>
                <w:numId w:val="14"/>
              </w:numPr>
              <w:spacing w:after="0" w:line="240" w:lineRule="auto"/>
              <w:rPr>
                <w:rFonts w:ascii="Arial" w:hAnsi="Arial" w:cs="Arial"/>
              </w:rPr>
            </w:pPr>
            <w:r>
              <w:rPr>
                <w:rFonts w:ascii="Arial" w:hAnsi="Arial" w:cs="Arial"/>
              </w:rPr>
              <w:t>Wat vindt u van de vitaliteitsindex die de drie adviesbureaus hebben ontwikkeld</w:t>
            </w:r>
            <w:r w:rsidR="00266D48">
              <w:rPr>
                <w:rFonts w:ascii="Arial" w:hAnsi="Arial" w:cs="Arial"/>
              </w:rPr>
              <w:t>?</w:t>
            </w:r>
          </w:p>
          <w:p w14:paraId="115AA29A" w14:textId="77777777" w:rsidR="000B41C8" w:rsidRDefault="000B41C8" w:rsidP="000B41C8">
            <w:pPr>
              <w:pStyle w:val="Lijstalinea"/>
              <w:numPr>
                <w:ilvl w:val="0"/>
                <w:numId w:val="14"/>
              </w:numPr>
              <w:spacing w:after="0" w:line="240" w:lineRule="auto"/>
              <w:rPr>
                <w:rFonts w:ascii="Arial" w:hAnsi="Arial" w:cs="Arial"/>
              </w:rPr>
            </w:pPr>
            <w:r>
              <w:rPr>
                <w:rFonts w:ascii="Arial" w:hAnsi="Arial" w:cs="Arial"/>
              </w:rPr>
              <w:t>Wat vindt u van het advies van de bureaus om in krimp- en anticipeerregio’s voorzieningen te bundelen in een sterke kernen in plaats van te spreiden over een groter gebied?</w:t>
            </w:r>
          </w:p>
          <w:p w14:paraId="5D1CBABF" w14:textId="77777777" w:rsidR="000B41C8" w:rsidRDefault="000B41C8" w:rsidP="000B41C8">
            <w:pPr>
              <w:pStyle w:val="Lijstalinea"/>
              <w:numPr>
                <w:ilvl w:val="0"/>
                <w:numId w:val="14"/>
              </w:numPr>
              <w:spacing w:after="0" w:line="240" w:lineRule="auto"/>
              <w:rPr>
                <w:rFonts w:ascii="Arial" w:hAnsi="Arial" w:cs="Arial"/>
              </w:rPr>
            </w:pPr>
            <w:r>
              <w:rPr>
                <w:rFonts w:ascii="Arial" w:hAnsi="Arial" w:cs="Arial"/>
              </w:rPr>
              <w:lastRenderedPageBreak/>
              <w:t>Herkent u de door de adviesbureaus geconcludeerde neiging bij lokale bestuurders om te streven naar spreiding van voorzieningen?</w:t>
            </w:r>
            <w:r w:rsidR="00422B70">
              <w:rPr>
                <w:rFonts w:ascii="Arial" w:hAnsi="Arial" w:cs="Arial"/>
              </w:rPr>
              <w:t xml:space="preserve"> </w:t>
            </w:r>
          </w:p>
          <w:p w14:paraId="32351232" w14:textId="77777777" w:rsidR="00422B70" w:rsidRDefault="00422B70" w:rsidP="000B41C8">
            <w:pPr>
              <w:pStyle w:val="Lijstalinea"/>
              <w:numPr>
                <w:ilvl w:val="0"/>
                <w:numId w:val="14"/>
              </w:numPr>
              <w:spacing w:after="0" w:line="240" w:lineRule="auto"/>
              <w:rPr>
                <w:rFonts w:ascii="Arial" w:hAnsi="Arial" w:cs="Arial"/>
              </w:rPr>
            </w:pPr>
            <w:r>
              <w:rPr>
                <w:rFonts w:ascii="Arial" w:hAnsi="Arial" w:cs="Arial"/>
              </w:rPr>
              <w:t>Beschouwt u dat als een risico voor het voorzieningenniveau in het genoemde gebied?</w:t>
            </w:r>
          </w:p>
          <w:p w14:paraId="3907D5B7" w14:textId="77777777" w:rsidR="000E1D37" w:rsidRDefault="000E1D37" w:rsidP="000B41C8">
            <w:pPr>
              <w:pStyle w:val="Lijstalinea"/>
              <w:numPr>
                <w:ilvl w:val="0"/>
                <w:numId w:val="14"/>
              </w:numPr>
              <w:spacing w:after="0" w:line="240" w:lineRule="auto"/>
              <w:rPr>
                <w:rFonts w:ascii="Arial" w:hAnsi="Arial" w:cs="Arial"/>
              </w:rPr>
            </w:pPr>
            <w:r>
              <w:rPr>
                <w:rFonts w:ascii="Arial" w:hAnsi="Arial" w:cs="Arial"/>
              </w:rPr>
              <w:t>In Agenda Netwerk NoordOost (ANNO) wordt gesproken over bundeling van voorzieningen</w:t>
            </w:r>
            <w:r w:rsidR="00975DD8">
              <w:rPr>
                <w:rFonts w:ascii="Arial" w:hAnsi="Arial" w:cs="Arial"/>
              </w:rPr>
              <w:t xml:space="preserve"> in een aantal kernen in de regio</w:t>
            </w:r>
            <w:r>
              <w:rPr>
                <w:rFonts w:ascii="Arial" w:hAnsi="Arial" w:cs="Arial"/>
              </w:rPr>
              <w:t>. Dat blijkt in de praktijk</w:t>
            </w:r>
            <w:r w:rsidR="00764561">
              <w:rPr>
                <w:rFonts w:ascii="Arial" w:hAnsi="Arial" w:cs="Arial"/>
              </w:rPr>
              <w:t xml:space="preserve"> een moeizaam proces. Hoe kunt u</w:t>
            </w:r>
            <w:r>
              <w:rPr>
                <w:rFonts w:ascii="Arial" w:hAnsi="Arial" w:cs="Arial"/>
              </w:rPr>
              <w:t xml:space="preserve"> daarin sturen en wel zo dat de </w:t>
            </w:r>
            <w:r w:rsidR="00975DD8">
              <w:rPr>
                <w:rFonts w:ascii="Arial" w:hAnsi="Arial" w:cs="Arial"/>
              </w:rPr>
              <w:t>concentratie</w:t>
            </w:r>
            <w:r>
              <w:rPr>
                <w:rFonts w:ascii="Arial" w:hAnsi="Arial" w:cs="Arial"/>
              </w:rPr>
              <w:t xml:space="preserve"> ook wordt gerealiseerd? </w:t>
            </w:r>
          </w:p>
          <w:p w14:paraId="7C9EA73E" w14:textId="77777777" w:rsidR="00600572" w:rsidRDefault="00422B70" w:rsidP="000E1D37">
            <w:pPr>
              <w:pStyle w:val="Lijstalinea"/>
              <w:numPr>
                <w:ilvl w:val="0"/>
                <w:numId w:val="14"/>
              </w:numPr>
              <w:spacing w:after="0" w:line="240" w:lineRule="auto"/>
              <w:rPr>
                <w:rFonts w:ascii="Arial" w:hAnsi="Arial" w:cs="Arial"/>
              </w:rPr>
            </w:pPr>
            <w:r>
              <w:rPr>
                <w:rFonts w:ascii="Arial" w:hAnsi="Arial" w:cs="Arial"/>
              </w:rPr>
              <w:t>Provincies moeten gerichter investeren in leefbaarheid, concluderen de adviesbureaus.</w:t>
            </w:r>
            <w:r w:rsidR="00C95DD9">
              <w:rPr>
                <w:rFonts w:ascii="Arial" w:hAnsi="Arial" w:cs="Arial"/>
              </w:rPr>
              <w:t xml:space="preserve"> Fondsen</w:t>
            </w:r>
            <w:r w:rsidR="00975DD8">
              <w:rPr>
                <w:rFonts w:ascii="Arial" w:hAnsi="Arial" w:cs="Arial"/>
              </w:rPr>
              <w:t xml:space="preserve"> in Fryslân</w:t>
            </w:r>
            <w:r w:rsidR="00C95DD9">
              <w:rPr>
                <w:rFonts w:ascii="Arial" w:hAnsi="Arial" w:cs="Arial"/>
              </w:rPr>
              <w:t xml:space="preserve"> ter versterking van de leefbaarheid – zoals bijvoorbeeld het Iepen Mienskipfûns – hebben een sterk ‘van onderop karakter’ en zijn daarmee minder inzetbaar om te sturen op resultaat. </w:t>
            </w:r>
            <w:r>
              <w:rPr>
                <w:rFonts w:ascii="Arial" w:hAnsi="Arial" w:cs="Arial"/>
              </w:rPr>
              <w:t xml:space="preserve">Hoe </w:t>
            </w:r>
            <w:r w:rsidR="00C95DD9">
              <w:rPr>
                <w:rFonts w:ascii="Arial" w:hAnsi="Arial" w:cs="Arial"/>
              </w:rPr>
              <w:t>kunnen F</w:t>
            </w:r>
            <w:r w:rsidR="000E1D37">
              <w:rPr>
                <w:rFonts w:ascii="Arial" w:hAnsi="Arial" w:cs="Arial"/>
              </w:rPr>
              <w:t xml:space="preserve">riese </w:t>
            </w:r>
            <w:r>
              <w:rPr>
                <w:rFonts w:ascii="Arial" w:hAnsi="Arial" w:cs="Arial"/>
              </w:rPr>
              <w:t>provinciale fondsen</w:t>
            </w:r>
            <w:r w:rsidR="00600572">
              <w:rPr>
                <w:rFonts w:ascii="Arial" w:hAnsi="Arial" w:cs="Arial"/>
              </w:rPr>
              <w:t xml:space="preserve"> </w:t>
            </w:r>
            <w:r w:rsidR="00C95DD9">
              <w:rPr>
                <w:rFonts w:ascii="Arial" w:hAnsi="Arial" w:cs="Arial"/>
              </w:rPr>
              <w:t xml:space="preserve">zowel voor het een als voor het ander worden </w:t>
            </w:r>
            <w:r>
              <w:rPr>
                <w:rFonts w:ascii="Arial" w:hAnsi="Arial" w:cs="Arial"/>
              </w:rPr>
              <w:t>aangewend</w:t>
            </w:r>
            <w:r w:rsidR="00600572">
              <w:rPr>
                <w:rFonts w:ascii="Arial" w:hAnsi="Arial" w:cs="Arial"/>
              </w:rPr>
              <w:t xml:space="preserve">? </w:t>
            </w:r>
          </w:p>
          <w:p w14:paraId="6D82E696" w14:textId="77777777" w:rsidR="000E1D37" w:rsidRDefault="00600572" w:rsidP="000E1D37">
            <w:pPr>
              <w:pStyle w:val="Lijstalinea"/>
              <w:numPr>
                <w:ilvl w:val="0"/>
                <w:numId w:val="14"/>
              </w:numPr>
              <w:spacing w:after="0" w:line="240" w:lineRule="auto"/>
              <w:rPr>
                <w:rFonts w:ascii="Arial" w:hAnsi="Arial" w:cs="Arial"/>
              </w:rPr>
            </w:pPr>
            <w:r>
              <w:rPr>
                <w:rFonts w:ascii="Arial" w:hAnsi="Arial" w:cs="Arial"/>
              </w:rPr>
              <w:t xml:space="preserve">Wat doet u verder om concentratie van voorzieningen </w:t>
            </w:r>
            <w:r w:rsidR="00C95DD9">
              <w:rPr>
                <w:rFonts w:ascii="Arial" w:hAnsi="Arial" w:cs="Arial"/>
              </w:rPr>
              <w:t>é</w:t>
            </w:r>
            <w:r>
              <w:rPr>
                <w:rFonts w:ascii="Arial" w:hAnsi="Arial" w:cs="Arial"/>
              </w:rPr>
              <w:t>n</w:t>
            </w:r>
            <w:r w:rsidR="00C95DD9">
              <w:rPr>
                <w:rFonts w:ascii="Arial" w:hAnsi="Arial" w:cs="Arial"/>
              </w:rPr>
              <w:t xml:space="preserve"> de </w:t>
            </w:r>
            <w:r>
              <w:rPr>
                <w:rFonts w:ascii="Arial" w:hAnsi="Arial" w:cs="Arial"/>
              </w:rPr>
              <w:t xml:space="preserve"> bereikbaarheid ervan voor een groter gebied te stimuleren</w:t>
            </w:r>
            <w:r w:rsidR="00C95DD9">
              <w:rPr>
                <w:rFonts w:ascii="Arial" w:hAnsi="Arial" w:cs="Arial"/>
              </w:rPr>
              <w:t xml:space="preserve">? OV voorzieningen op het platteland staan immers onder druk. </w:t>
            </w:r>
          </w:p>
          <w:p w14:paraId="51D50C71" w14:textId="77777777" w:rsidR="00570621" w:rsidRPr="00570621" w:rsidRDefault="000E1D37" w:rsidP="00600572">
            <w:pPr>
              <w:pStyle w:val="Lijstalinea"/>
              <w:spacing w:after="0" w:line="240" w:lineRule="auto"/>
              <w:rPr>
                <w:rFonts w:ascii="Arial" w:hAnsi="Arial" w:cs="Arial"/>
              </w:rPr>
            </w:pPr>
            <w:r>
              <w:rPr>
                <w:rFonts w:ascii="Arial" w:hAnsi="Arial" w:cs="Arial"/>
              </w:rPr>
              <w:t xml:space="preserve"> </w:t>
            </w:r>
            <w:r w:rsidR="00422B70">
              <w:rPr>
                <w:rFonts w:ascii="Arial" w:hAnsi="Arial" w:cs="Arial"/>
              </w:rPr>
              <w:t xml:space="preserve"> </w:t>
            </w:r>
            <w:r w:rsidR="00266D48">
              <w:rPr>
                <w:rFonts w:ascii="Arial" w:hAnsi="Arial" w:cs="Arial"/>
              </w:rPr>
              <w:t xml:space="preserve">  </w:t>
            </w:r>
          </w:p>
        </w:tc>
      </w:tr>
      <w:tr w:rsidR="007F76D2" w:rsidRPr="00373831" w14:paraId="578DA2A2" w14:textId="77777777" w:rsidTr="00A83EFA">
        <w:trPr>
          <w:trHeight w:val="836"/>
        </w:trPr>
        <w:tc>
          <w:tcPr>
            <w:tcW w:w="2518" w:type="dxa"/>
          </w:tcPr>
          <w:p w14:paraId="5E155909" w14:textId="77777777" w:rsidR="007F76D2" w:rsidRPr="00373831" w:rsidRDefault="007F76D2" w:rsidP="00373831">
            <w:pPr>
              <w:rPr>
                <w:rFonts w:ascii="Arial" w:hAnsi="Arial" w:cs="Arial"/>
                <w:sz w:val="22"/>
                <w:szCs w:val="22"/>
              </w:rPr>
            </w:pPr>
            <w:r w:rsidRPr="00373831">
              <w:rPr>
                <w:rFonts w:ascii="Arial" w:hAnsi="Arial" w:cs="Arial"/>
                <w:sz w:val="22"/>
                <w:szCs w:val="22"/>
              </w:rPr>
              <w:lastRenderedPageBreak/>
              <w:t>Indiener(s)</w:t>
            </w:r>
          </w:p>
        </w:tc>
        <w:tc>
          <w:tcPr>
            <w:tcW w:w="6694" w:type="dxa"/>
          </w:tcPr>
          <w:p w14:paraId="74058B1A" w14:textId="77777777" w:rsidR="007F76D2" w:rsidRPr="00373831" w:rsidRDefault="007F76D2" w:rsidP="00373831">
            <w:pPr>
              <w:rPr>
                <w:rFonts w:ascii="Arial" w:hAnsi="Arial" w:cs="Arial"/>
                <w:sz w:val="22"/>
                <w:szCs w:val="22"/>
              </w:rPr>
            </w:pPr>
            <w:r w:rsidRPr="00373831">
              <w:rPr>
                <w:rFonts w:ascii="Arial" w:hAnsi="Arial" w:cs="Arial"/>
                <w:sz w:val="22"/>
                <w:szCs w:val="22"/>
              </w:rPr>
              <w:t>(fractie / naam / handtekening)</w:t>
            </w:r>
          </w:p>
          <w:p w14:paraId="13B666AC" w14:textId="77777777" w:rsidR="007F76D2" w:rsidRPr="00373831" w:rsidRDefault="006D22F0" w:rsidP="00266D48">
            <w:pPr>
              <w:rPr>
                <w:rFonts w:ascii="Arial" w:hAnsi="Arial" w:cs="Arial"/>
                <w:sz w:val="22"/>
                <w:szCs w:val="22"/>
              </w:rPr>
            </w:pPr>
            <w:r w:rsidRPr="00373831">
              <w:rPr>
                <w:rFonts w:ascii="Arial" w:hAnsi="Arial" w:cs="Arial"/>
                <w:sz w:val="22"/>
                <w:szCs w:val="22"/>
              </w:rPr>
              <w:t xml:space="preserve">ChristenUnie, </w:t>
            </w:r>
            <w:r w:rsidR="00266D48">
              <w:rPr>
                <w:rFonts w:ascii="Arial" w:hAnsi="Arial" w:cs="Arial"/>
                <w:sz w:val="22"/>
                <w:szCs w:val="22"/>
              </w:rPr>
              <w:t>Anja Haga</w:t>
            </w:r>
          </w:p>
        </w:tc>
      </w:tr>
      <w:tr w:rsidR="007F76D2" w:rsidRPr="00373831" w14:paraId="4C0A9BAA" w14:textId="77777777" w:rsidTr="00D04CFE">
        <w:tc>
          <w:tcPr>
            <w:tcW w:w="2518" w:type="dxa"/>
          </w:tcPr>
          <w:p w14:paraId="6FA50BFF" w14:textId="77777777" w:rsidR="007F76D2" w:rsidRPr="00373831" w:rsidRDefault="007F76D2" w:rsidP="00373831">
            <w:pPr>
              <w:rPr>
                <w:rFonts w:ascii="Arial" w:hAnsi="Arial" w:cs="Arial"/>
                <w:sz w:val="22"/>
                <w:szCs w:val="22"/>
              </w:rPr>
            </w:pPr>
          </w:p>
        </w:tc>
        <w:tc>
          <w:tcPr>
            <w:tcW w:w="6694" w:type="dxa"/>
          </w:tcPr>
          <w:p w14:paraId="29CA2C1A" w14:textId="77777777" w:rsidR="007F76D2" w:rsidRPr="00373831" w:rsidRDefault="00C95DD9" w:rsidP="000E3970">
            <w:pPr>
              <w:rPr>
                <w:rFonts w:ascii="Arial" w:hAnsi="Arial" w:cs="Arial"/>
                <w:sz w:val="22"/>
                <w:szCs w:val="22"/>
              </w:rPr>
            </w:pPr>
            <w:r>
              <w:rPr>
                <w:rFonts w:ascii="Arial" w:hAnsi="Arial" w:cs="Arial"/>
                <w:sz w:val="22"/>
                <w:szCs w:val="22"/>
              </w:rPr>
              <w:t>10-07</w:t>
            </w:r>
            <w:r w:rsidR="00373831" w:rsidRPr="00373831">
              <w:rPr>
                <w:rFonts w:ascii="Arial" w:hAnsi="Arial" w:cs="Arial"/>
                <w:sz w:val="22"/>
                <w:szCs w:val="22"/>
              </w:rPr>
              <w:t>-2015</w:t>
            </w:r>
          </w:p>
        </w:tc>
      </w:tr>
    </w:tbl>
    <w:p w14:paraId="4E02A7C4" w14:textId="77777777" w:rsidR="0053141A" w:rsidRDefault="0053141A" w:rsidP="00AE4D03">
      <w:pPr>
        <w:spacing w:before="75" w:line="360" w:lineRule="atLeast"/>
        <w:rPr>
          <w:rFonts w:ascii="Arial" w:eastAsia="Times New Roman" w:hAnsi="Arial" w:cs="Arial"/>
          <w:sz w:val="22"/>
          <w:szCs w:val="22"/>
        </w:rPr>
      </w:pPr>
    </w:p>
    <w:sectPr w:rsidR="0053141A" w:rsidSect="0062734B">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F0EB3" w14:textId="77777777" w:rsidR="00CC6152" w:rsidRDefault="00CC6152" w:rsidP="00033A96">
      <w:r>
        <w:separator/>
      </w:r>
    </w:p>
  </w:endnote>
  <w:endnote w:type="continuationSeparator" w:id="0">
    <w:p w14:paraId="58E5633C" w14:textId="77777777" w:rsidR="00CC6152" w:rsidRDefault="00CC6152" w:rsidP="0003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wyn New Rounded Lt">
    <w:altName w:val="Alwyn New Rounded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0A912" w14:textId="77777777" w:rsidR="00CC6152" w:rsidRDefault="00CC6152" w:rsidP="00033A96">
      <w:r>
        <w:separator/>
      </w:r>
    </w:p>
  </w:footnote>
  <w:footnote w:type="continuationSeparator" w:id="0">
    <w:p w14:paraId="004603D9" w14:textId="77777777" w:rsidR="00CC6152" w:rsidRDefault="00CC6152" w:rsidP="00033A96">
      <w:r>
        <w:continuationSeparator/>
      </w:r>
    </w:p>
  </w:footnote>
  <w:footnote w:id="1">
    <w:p w14:paraId="57D32D6C" w14:textId="4A71834E" w:rsidR="001F3E87" w:rsidRDefault="001F3E87">
      <w:pPr>
        <w:pStyle w:val="Voetnoottekst"/>
      </w:pPr>
      <w:r>
        <w:rPr>
          <w:rStyle w:val="Voetnootmarkering"/>
        </w:rPr>
        <w:footnoteRef/>
      </w:r>
      <w:r>
        <w:t xml:space="preserve"> </w:t>
      </w:r>
      <w:hyperlink r:id="rId1" w:history="1">
        <w:r w:rsidRPr="00665B65">
          <w:rPr>
            <w:rStyle w:val="Hyperlink"/>
          </w:rPr>
          <w:t>http://www.binnenlandsbestuur.nl/ruimte-en-milieu/nieuws/onbereikbaarheid-voorzieningen-dreigt-in.9482624.lynkx</w:t>
        </w:r>
      </w:hyperlink>
    </w:p>
    <w:p w14:paraId="44796D66" w14:textId="77777777" w:rsidR="001F3E87" w:rsidRDefault="001F3E87">
      <w:pPr>
        <w:pStyle w:val="Voetnoottekst"/>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8CD"/>
    <w:multiLevelType w:val="hybridMultilevel"/>
    <w:tmpl w:val="827691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12935C6"/>
    <w:multiLevelType w:val="hybridMultilevel"/>
    <w:tmpl w:val="384E8D60"/>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
    <w:nsid w:val="0EF62757"/>
    <w:multiLevelType w:val="hybridMultilevel"/>
    <w:tmpl w:val="88F48B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0760BC2"/>
    <w:multiLevelType w:val="hybridMultilevel"/>
    <w:tmpl w:val="8382A7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7DE27E4"/>
    <w:multiLevelType w:val="hybridMultilevel"/>
    <w:tmpl w:val="0A9C5B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74D42B6"/>
    <w:multiLevelType w:val="hybridMultilevel"/>
    <w:tmpl w:val="4112DC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12C7267"/>
    <w:multiLevelType w:val="hybridMultilevel"/>
    <w:tmpl w:val="CE38E1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2992D82"/>
    <w:multiLevelType w:val="hybridMultilevel"/>
    <w:tmpl w:val="7DCA22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3B53CFF"/>
    <w:multiLevelType w:val="hybridMultilevel"/>
    <w:tmpl w:val="4252D164"/>
    <w:lvl w:ilvl="0" w:tplc="8C30B7A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B3323CE"/>
    <w:multiLevelType w:val="hybridMultilevel"/>
    <w:tmpl w:val="9EDE1DB2"/>
    <w:lvl w:ilvl="0" w:tplc="8C30B7A8">
      <w:start w:val="1"/>
      <w:numFmt w:val="decimal"/>
      <w:lvlText w:val="%1."/>
      <w:lvlJc w:val="left"/>
      <w:pPr>
        <w:ind w:left="67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FC617EC"/>
    <w:multiLevelType w:val="hybridMultilevel"/>
    <w:tmpl w:val="93BACF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4B9577B"/>
    <w:multiLevelType w:val="hybridMultilevel"/>
    <w:tmpl w:val="84C621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4D45D59"/>
    <w:multiLevelType w:val="hybridMultilevel"/>
    <w:tmpl w:val="8F6477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20C0AD4"/>
    <w:multiLevelType w:val="hybridMultilevel"/>
    <w:tmpl w:val="33A6E1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9"/>
  </w:num>
  <w:num w:numId="5">
    <w:abstractNumId w:val="2"/>
  </w:num>
  <w:num w:numId="6">
    <w:abstractNumId w:val="5"/>
  </w:num>
  <w:num w:numId="7">
    <w:abstractNumId w:val="0"/>
  </w:num>
  <w:num w:numId="8">
    <w:abstractNumId w:val="3"/>
  </w:num>
  <w:num w:numId="9">
    <w:abstractNumId w:val="4"/>
  </w:num>
  <w:num w:numId="10">
    <w:abstractNumId w:val="8"/>
  </w:num>
  <w:num w:numId="11">
    <w:abstractNumId w:val="10"/>
  </w:num>
  <w:num w:numId="12">
    <w:abstractNumId w:val="11"/>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82"/>
    <w:rsid w:val="0003049F"/>
    <w:rsid w:val="00033A96"/>
    <w:rsid w:val="000743C5"/>
    <w:rsid w:val="00090845"/>
    <w:rsid w:val="00092E5F"/>
    <w:rsid w:val="000A290F"/>
    <w:rsid w:val="000A5BE8"/>
    <w:rsid w:val="000B41C8"/>
    <w:rsid w:val="000B62B0"/>
    <w:rsid w:val="000B65BA"/>
    <w:rsid w:val="000C0597"/>
    <w:rsid w:val="000D188B"/>
    <w:rsid w:val="000D335A"/>
    <w:rsid w:val="000E1D37"/>
    <w:rsid w:val="000E3970"/>
    <w:rsid w:val="000F2740"/>
    <w:rsid w:val="000F388E"/>
    <w:rsid w:val="001047B7"/>
    <w:rsid w:val="00113F20"/>
    <w:rsid w:val="0012028E"/>
    <w:rsid w:val="00131710"/>
    <w:rsid w:val="00146E8B"/>
    <w:rsid w:val="0014731F"/>
    <w:rsid w:val="001A6788"/>
    <w:rsid w:val="001B7AAB"/>
    <w:rsid w:val="001D751D"/>
    <w:rsid w:val="001F2943"/>
    <w:rsid w:val="001F3E87"/>
    <w:rsid w:val="00212013"/>
    <w:rsid w:val="00225516"/>
    <w:rsid w:val="00227A60"/>
    <w:rsid w:val="002361EE"/>
    <w:rsid w:val="002546DB"/>
    <w:rsid w:val="00266D48"/>
    <w:rsid w:val="00271551"/>
    <w:rsid w:val="00271C00"/>
    <w:rsid w:val="002E029D"/>
    <w:rsid w:val="00305CB5"/>
    <w:rsid w:val="003111C0"/>
    <w:rsid w:val="00342FB9"/>
    <w:rsid w:val="003549F0"/>
    <w:rsid w:val="0036205D"/>
    <w:rsid w:val="00373831"/>
    <w:rsid w:val="003D5006"/>
    <w:rsid w:val="00412B07"/>
    <w:rsid w:val="00422B70"/>
    <w:rsid w:val="00426EB4"/>
    <w:rsid w:val="00435DB5"/>
    <w:rsid w:val="00452970"/>
    <w:rsid w:val="004534CB"/>
    <w:rsid w:val="00494103"/>
    <w:rsid w:val="004B19F9"/>
    <w:rsid w:val="004B699D"/>
    <w:rsid w:val="004D69E9"/>
    <w:rsid w:val="00500982"/>
    <w:rsid w:val="005100D7"/>
    <w:rsid w:val="0053141A"/>
    <w:rsid w:val="005540E7"/>
    <w:rsid w:val="005705F4"/>
    <w:rsid w:val="00570621"/>
    <w:rsid w:val="00583B55"/>
    <w:rsid w:val="005A50B9"/>
    <w:rsid w:val="005D4AD4"/>
    <w:rsid w:val="005F51AE"/>
    <w:rsid w:val="00600572"/>
    <w:rsid w:val="00615A82"/>
    <w:rsid w:val="00623D3F"/>
    <w:rsid w:val="006250A3"/>
    <w:rsid w:val="0062734B"/>
    <w:rsid w:val="00636AB8"/>
    <w:rsid w:val="006547C1"/>
    <w:rsid w:val="00662E40"/>
    <w:rsid w:val="006763A4"/>
    <w:rsid w:val="00681C1E"/>
    <w:rsid w:val="0069561C"/>
    <w:rsid w:val="00696E7F"/>
    <w:rsid w:val="006A3581"/>
    <w:rsid w:val="006D22F0"/>
    <w:rsid w:val="006F47E4"/>
    <w:rsid w:val="00700DA5"/>
    <w:rsid w:val="00734F45"/>
    <w:rsid w:val="00743129"/>
    <w:rsid w:val="00744FDC"/>
    <w:rsid w:val="00764561"/>
    <w:rsid w:val="007722BC"/>
    <w:rsid w:val="007E0FB0"/>
    <w:rsid w:val="007F432C"/>
    <w:rsid w:val="007F76D2"/>
    <w:rsid w:val="008140AD"/>
    <w:rsid w:val="008407A8"/>
    <w:rsid w:val="0084412D"/>
    <w:rsid w:val="008761DC"/>
    <w:rsid w:val="008A5FF6"/>
    <w:rsid w:val="008E3943"/>
    <w:rsid w:val="008E4C10"/>
    <w:rsid w:val="008F24C5"/>
    <w:rsid w:val="00916C0C"/>
    <w:rsid w:val="0093495F"/>
    <w:rsid w:val="009378FE"/>
    <w:rsid w:val="009430C5"/>
    <w:rsid w:val="00946848"/>
    <w:rsid w:val="00951E1D"/>
    <w:rsid w:val="00974F9D"/>
    <w:rsid w:val="00975DD8"/>
    <w:rsid w:val="009860BB"/>
    <w:rsid w:val="009A1B0F"/>
    <w:rsid w:val="009F0E29"/>
    <w:rsid w:val="00A0636E"/>
    <w:rsid w:val="00A07D1B"/>
    <w:rsid w:val="00A203DF"/>
    <w:rsid w:val="00A36F53"/>
    <w:rsid w:val="00A53A24"/>
    <w:rsid w:val="00A57CC0"/>
    <w:rsid w:val="00A82AE6"/>
    <w:rsid w:val="00A83EFA"/>
    <w:rsid w:val="00AA5014"/>
    <w:rsid w:val="00AC1F89"/>
    <w:rsid w:val="00AE4D03"/>
    <w:rsid w:val="00AF0EBA"/>
    <w:rsid w:val="00B04CAC"/>
    <w:rsid w:val="00B17DC1"/>
    <w:rsid w:val="00B25D08"/>
    <w:rsid w:val="00B6775C"/>
    <w:rsid w:val="00B71547"/>
    <w:rsid w:val="00B829C7"/>
    <w:rsid w:val="00B832FF"/>
    <w:rsid w:val="00B85857"/>
    <w:rsid w:val="00BA0614"/>
    <w:rsid w:val="00BF14C2"/>
    <w:rsid w:val="00C121A4"/>
    <w:rsid w:val="00C27065"/>
    <w:rsid w:val="00C5096A"/>
    <w:rsid w:val="00C74C0C"/>
    <w:rsid w:val="00C858C4"/>
    <w:rsid w:val="00C95DD9"/>
    <w:rsid w:val="00CC6152"/>
    <w:rsid w:val="00CD4AE5"/>
    <w:rsid w:val="00CE7BA4"/>
    <w:rsid w:val="00D04CFE"/>
    <w:rsid w:val="00D1457E"/>
    <w:rsid w:val="00D33959"/>
    <w:rsid w:val="00D502F2"/>
    <w:rsid w:val="00D51D79"/>
    <w:rsid w:val="00D574AB"/>
    <w:rsid w:val="00D6208A"/>
    <w:rsid w:val="00D7244C"/>
    <w:rsid w:val="00D769B3"/>
    <w:rsid w:val="00D814F9"/>
    <w:rsid w:val="00DB201C"/>
    <w:rsid w:val="00DC5FE7"/>
    <w:rsid w:val="00DE3F02"/>
    <w:rsid w:val="00E32D62"/>
    <w:rsid w:val="00E742A1"/>
    <w:rsid w:val="00E91637"/>
    <w:rsid w:val="00EA0A8C"/>
    <w:rsid w:val="00EB520E"/>
    <w:rsid w:val="00EC2D5C"/>
    <w:rsid w:val="00EC735F"/>
    <w:rsid w:val="00EE5E1F"/>
    <w:rsid w:val="00EF153B"/>
    <w:rsid w:val="00F02131"/>
    <w:rsid w:val="00F03243"/>
    <w:rsid w:val="00F17A6B"/>
    <w:rsid w:val="00F23E7B"/>
    <w:rsid w:val="00F27D1F"/>
    <w:rsid w:val="00F34E21"/>
    <w:rsid w:val="00F363B8"/>
    <w:rsid w:val="00F52A64"/>
    <w:rsid w:val="00F61DF9"/>
    <w:rsid w:val="00F867A2"/>
    <w:rsid w:val="00F91FA9"/>
    <w:rsid w:val="00FE6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1E85"/>
  <w15:docId w15:val="{94CB53AC-A7C5-4B01-A683-18980D2E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0982"/>
    <w:pPr>
      <w:spacing w:after="0" w:line="240" w:lineRule="auto"/>
    </w:pPr>
    <w:rPr>
      <w:rFonts w:ascii="Times New Roman" w:eastAsia="Calibri" w:hAnsi="Times New Roman" w:cs="Times New Roman"/>
      <w:sz w:val="24"/>
      <w:szCs w:val="24"/>
      <w:lang w:eastAsia="nl-NL"/>
    </w:rPr>
  </w:style>
  <w:style w:type="paragraph" w:styleId="Kop1">
    <w:name w:val="heading 1"/>
    <w:basedOn w:val="Standaard"/>
    <w:link w:val="Kop1Char"/>
    <w:uiPriority w:val="9"/>
    <w:qFormat/>
    <w:rsid w:val="00500982"/>
    <w:pPr>
      <w:spacing w:before="100" w:beforeAutospacing="1" w:after="100" w:afterAutospacing="1"/>
      <w:outlineLvl w:val="0"/>
    </w:pPr>
    <w:rPr>
      <w:rFonts w:eastAsia="Times New Roman"/>
      <w:b/>
      <w:bCs/>
      <w:kern w:val="36"/>
      <w:sz w:val="48"/>
      <w:szCs w:val="48"/>
    </w:rPr>
  </w:style>
  <w:style w:type="paragraph" w:styleId="Kop3">
    <w:name w:val="heading 3"/>
    <w:basedOn w:val="Standaard"/>
    <w:link w:val="Kop3Char"/>
    <w:uiPriority w:val="9"/>
    <w:qFormat/>
    <w:rsid w:val="00500982"/>
    <w:pPr>
      <w:spacing w:before="100" w:beforeAutospacing="1" w:after="100" w:afterAutospacing="1"/>
      <w:outlineLvl w:val="2"/>
    </w:pPr>
    <w:rPr>
      <w:rFonts w:eastAsia="Times New Roman"/>
      <w:b/>
      <w:bCs/>
      <w:sz w:val="27"/>
      <w:szCs w:val="27"/>
    </w:rPr>
  </w:style>
  <w:style w:type="paragraph" w:styleId="Kop4">
    <w:name w:val="heading 4"/>
    <w:basedOn w:val="Standaard"/>
    <w:link w:val="Kop4Char"/>
    <w:uiPriority w:val="9"/>
    <w:qFormat/>
    <w:rsid w:val="00500982"/>
    <w:pPr>
      <w:spacing w:before="100" w:beforeAutospacing="1" w:after="100" w:afterAutospacing="1"/>
      <w:outlineLvl w:val="3"/>
    </w:pPr>
    <w:rPr>
      <w:rFonts w:eastAsia="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0982"/>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50098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500982"/>
    <w:rPr>
      <w:rFonts w:ascii="Times New Roman" w:eastAsia="Times New Roman" w:hAnsi="Times New Roman" w:cs="Times New Roman"/>
      <w:b/>
      <w:bCs/>
      <w:sz w:val="24"/>
      <w:szCs w:val="24"/>
      <w:lang w:eastAsia="nl-NL"/>
    </w:rPr>
  </w:style>
  <w:style w:type="character" w:styleId="Hyperlink">
    <w:name w:val="Hyperlink"/>
    <w:basedOn w:val="Standaardalinea-lettertype"/>
    <w:rsid w:val="00500982"/>
    <w:rPr>
      <w:color w:val="0000FF" w:themeColor="hyperlink"/>
      <w:u w:val="single"/>
    </w:rPr>
  </w:style>
  <w:style w:type="paragraph" w:styleId="Normaalweb">
    <w:name w:val="Normal (Web)"/>
    <w:basedOn w:val="Standaard"/>
    <w:uiPriority w:val="99"/>
    <w:unhideWhenUsed/>
    <w:rsid w:val="00500982"/>
    <w:pPr>
      <w:spacing w:after="240"/>
    </w:pPr>
    <w:rPr>
      <w:rFonts w:eastAsia="Times New Roman"/>
    </w:rPr>
  </w:style>
  <w:style w:type="character" w:customStyle="1" w:styleId="nolink">
    <w:name w:val="nolink"/>
    <w:basedOn w:val="Standaardalinea-lettertype"/>
    <w:rsid w:val="00500982"/>
  </w:style>
  <w:style w:type="paragraph" w:styleId="Ballontekst">
    <w:name w:val="Balloon Text"/>
    <w:basedOn w:val="Standaard"/>
    <w:link w:val="BallontekstChar"/>
    <w:uiPriority w:val="99"/>
    <w:semiHidden/>
    <w:unhideWhenUsed/>
    <w:rsid w:val="00500982"/>
    <w:rPr>
      <w:rFonts w:ascii="Tahoma" w:hAnsi="Tahoma" w:cs="Tahoma"/>
      <w:sz w:val="16"/>
      <w:szCs w:val="16"/>
    </w:rPr>
  </w:style>
  <w:style w:type="character" w:customStyle="1" w:styleId="BallontekstChar">
    <w:name w:val="Ballontekst Char"/>
    <w:basedOn w:val="Standaardalinea-lettertype"/>
    <w:link w:val="Ballontekst"/>
    <w:uiPriority w:val="99"/>
    <w:semiHidden/>
    <w:rsid w:val="00500982"/>
    <w:rPr>
      <w:rFonts w:ascii="Tahoma" w:eastAsia="Calibri" w:hAnsi="Tahoma" w:cs="Tahoma"/>
      <w:sz w:val="16"/>
      <w:szCs w:val="16"/>
      <w:lang w:eastAsia="nl-NL"/>
    </w:rPr>
  </w:style>
  <w:style w:type="table" w:styleId="Tabelraster">
    <w:name w:val="Table Grid"/>
    <w:basedOn w:val="Standaardtabel"/>
    <w:rsid w:val="007F76D2"/>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76D2"/>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7F76D2"/>
    <w:pPr>
      <w:spacing w:after="200" w:line="276" w:lineRule="auto"/>
      <w:ind w:left="720"/>
      <w:contextualSpacing/>
    </w:pPr>
    <w:rPr>
      <w:rFonts w:asciiTheme="minorHAnsi" w:eastAsiaTheme="minorHAnsi" w:hAnsiTheme="minorHAnsi" w:cstheme="minorBidi"/>
      <w:sz w:val="22"/>
      <w:szCs w:val="22"/>
      <w:lang w:eastAsia="en-US"/>
    </w:rPr>
  </w:style>
  <w:style w:type="character" w:styleId="Zwaar">
    <w:name w:val="Strong"/>
    <w:basedOn w:val="Standaardalinea-lettertype"/>
    <w:uiPriority w:val="22"/>
    <w:qFormat/>
    <w:rsid w:val="007F76D2"/>
    <w:rPr>
      <w:b/>
      <w:bCs/>
    </w:rPr>
  </w:style>
  <w:style w:type="character" w:customStyle="1" w:styleId="A4">
    <w:name w:val="A4"/>
    <w:uiPriority w:val="99"/>
    <w:rsid w:val="00E742A1"/>
    <w:rPr>
      <w:rFonts w:cs="Alwyn New Rounded Lt"/>
      <w:color w:val="000000"/>
      <w:sz w:val="18"/>
      <w:szCs w:val="18"/>
    </w:rPr>
  </w:style>
  <w:style w:type="paragraph" w:styleId="Voetnoottekst">
    <w:name w:val="footnote text"/>
    <w:basedOn w:val="Standaard"/>
    <w:link w:val="VoetnoottekstChar"/>
    <w:uiPriority w:val="99"/>
    <w:semiHidden/>
    <w:unhideWhenUsed/>
    <w:rsid w:val="00033A96"/>
    <w:rPr>
      <w:sz w:val="20"/>
      <w:szCs w:val="20"/>
    </w:rPr>
  </w:style>
  <w:style w:type="character" w:customStyle="1" w:styleId="VoetnoottekstChar">
    <w:name w:val="Voetnoottekst Char"/>
    <w:basedOn w:val="Standaardalinea-lettertype"/>
    <w:link w:val="Voetnoottekst"/>
    <w:uiPriority w:val="99"/>
    <w:semiHidden/>
    <w:rsid w:val="00033A96"/>
    <w:rPr>
      <w:rFonts w:ascii="Times New Roman" w:eastAsia="Calibri" w:hAnsi="Times New Roman" w:cs="Times New Roman"/>
      <w:sz w:val="20"/>
      <w:szCs w:val="20"/>
      <w:lang w:eastAsia="nl-NL"/>
    </w:rPr>
  </w:style>
  <w:style w:type="character" w:styleId="Voetnootmarkering">
    <w:name w:val="footnote reference"/>
    <w:basedOn w:val="Standaardalinea-lettertype"/>
    <w:uiPriority w:val="99"/>
    <w:semiHidden/>
    <w:unhideWhenUsed/>
    <w:rsid w:val="00033A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907">
      <w:bodyDiv w:val="1"/>
      <w:marLeft w:val="0"/>
      <w:marRight w:val="0"/>
      <w:marTop w:val="0"/>
      <w:marBottom w:val="0"/>
      <w:divBdr>
        <w:top w:val="none" w:sz="0" w:space="0" w:color="auto"/>
        <w:left w:val="none" w:sz="0" w:space="0" w:color="auto"/>
        <w:bottom w:val="none" w:sz="0" w:space="0" w:color="auto"/>
        <w:right w:val="none" w:sz="0" w:space="0" w:color="auto"/>
      </w:divBdr>
    </w:div>
    <w:div w:id="738597249">
      <w:bodyDiv w:val="1"/>
      <w:marLeft w:val="0"/>
      <w:marRight w:val="0"/>
      <w:marTop w:val="0"/>
      <w:marBottom w:val="0"/>
      <w:divBdr>
        <w:top w:val="none" w:sz="0" w:space="0" w:color="auto"/>
        <w:left w:val="none" w:sz="0" w:space="0" w:color="auto"/>
        <w:bottom w:val="none" w:sz="0" w:space="0" w:color="auto"/>
        <w:right w:val="none" w:sz="0" w:space="0" w:color="auto"/>
      </w:divBdr>
      <w:divsChild>
        <w:div w:id="2050492548">
          <w:marLeft w:val="0"/>
          <w:marRight w:val="0"/>
          <w:marTop w:val="0"/>
          <w:marBottom w:val="0"/>
          <w:divBdr>
            <w:top w:val="none" w:sz="0" w:space="0" w:color="auto"/>
            <w:left w:val="none" w:sz="0" w:space="0" w:color="auto"/>
            <w:bottom w:val="none" w:sz="0" w:space="0" w:color="auto"/>
            <w:right w:val="none" w:sz="0" w:space="0" w:color="auto"/>
          </w:divBdr>
          <w:divsChild>
            <w:div w:id="1519149907">
              <w:marLeft w:val="0"/>
              <w:marRight w:val="0"/>
              <w:marTop w:val="0"/>
              <w:marBottom w:val="0"/>
              <w:divBdr>
                <w:top w:val="none" w:sz="0" w:space="0" w:color="auto"/>
                <w:left w:val="none" w:sz="0" w:space="0" w:color="auto"/>
                <w:bottom w:val="none" w:sz="0" w:space="0" w:color="auto"/>
                <w:right w:val="none" w:sz="0" w:space="0" w:color="auto"/>
              </w:divBdr>
              <w:divsChild>
                <w:div w:id="1193111452">
                  <w:marLeft w:val="0"/>
                  <w:marRight w:val="0"/>
                  <w:marTop w:val="0"/>
                  <w:marBottom w:val="600"/>
                  <w:divBdr>
                    <w:top w:val="none" w:sz="0" w:space="0" w:color="auto"/>
                    <w:left w:val="none" w:sz="0" w:space="0" w:color="auto"/>
                    <w:bottom w:val="none" w:sz="0" w:space="0" w:color="auto"/>
                    <w:right w:val="none" w:sz="0" w:space="0" w:color="auto"/>
                  </w:divBdr>
                  <w:divsChild>
                    <w:div w:id="1290091126">
                      <w:marLeft w:val="0"/>
                      <w:marRight w:val="0"/>
                      <w:marTop w:val="0"/>
                      <w:marBottom w:val="0"/>
                      <w:divBdr>
                        <w:top w:val="none" w:sz="0" w:space="0" w:color="auto"/>
                        <w:left w:val="none" w:sz="0" w:space="0" w:color="auto"/>
                        <w:bottom w:val="none" w:sz="0" w:space="0" w:color="auto"/>
                        <w:right w:val="none" w:sz="0" w:space="0" w:color="auto"/>
                      </w:divBdr>
                      <w:divsChild>
                        <w:div w:id="820007221">
                          <w:marLeft w:val="0"/>
                          <w:marRight w:val="0"/>
                          <w:marTop w:val="0"/>
                          <w:marBottom w:val="0"/>
                          <w:divBdr>
                            <w:top w:val="none" w:sz="0" w:space="0" w:color="auto"/>
                            <w:left w:val="none" w:sz="0" w:space="0" w:color="auto"/>
                            <w:bottom w:val="none" w:sz="0" w:space="0" w:color="auto"/>
                            <w:right w:val="none" w:sz="0" w:space="0" w:color="auto"/>
                          </w:divBdr>
                        </w:div>
                        <w:div w:id="19088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54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innenlandsbestuur.nl/ruimte-en-milieu/nieuws/onbereikbaarheid-voorzieningen-dreigt-in.9482624.lynk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5E2E9-874F-4C34-92E2-BB7FEDC3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473</Words>
  <Characters>2606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Statenlid</dc:creator>
  <cp:lastModifiedBy>Haga, Anja</cp:lastModifiedBy>
  <cp:revision>3</cp:revision>
  <cp:lastPrinted>2015-05-21T11:57:00Z</cp:lastPrinted>
  <dcterms:created xsi:type="dcterms:W3CDTF">2015-07-10T05:54:00Z</dcterms:created>
  <dcterms:modified xsi:type="dcterms:W3CDTF">2015-07-10T06:01:00Z</dcterms:modified>
</cp:coreProperties>
</file>